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A0" w:rsidRPr="007B3CCC" w:rsidRDefault="007B3CCC" w:rsidP="00147BA0">
      <w:pPr>
        <w:spacing w:after="0"/>
        <w:ind w:left="2160" w:firstLine="720"/>
        <w:rPr>
          <w:rFonts w:ascii="IrisUPC" w:hAnsi="IrisUPC" w:cs="IrisUPC"/>
          <w:color w:val="1A13AD"/>
          <w:sz w:val="48"/>
          <w:szCs w:val="48"/>
        </w:rPr>
      </w:pPr>
      <w:bookmarkStart w:id="0" w:name="_GoBack"/>
      <w:bookmarkEnd w:id="0"/>
      <w:r w:rsidRPr="007B3CCC">
        <w:rPr>
          <w:noProof/>
          <w:color w:val="C00000"/>
        </w:rPr>
        <w:drawing>
          <wp:anchor distT="0" distB="0" distL="114300" distR="114300" simplePos="0" relativeHeight="251669504" behindDoc="1" locked="0" layoutInCell="1" allowOverlap="1" wp14:anchorId="32D145AA">
            <wp:simplePos x="0" y="0"/>
            <wp:positionH relativeFrom="margin">
              <wp:posOffset>809625</wp:posOffset>
            </wp:positionH>
            <wp:positionV relativeFrom="paragraph">
              <wp:posOffset>-295982</wp:posOffset>
            </wp:positionV>
            <wp:extent cx="4057650" cy="1922217"/>
            <wp:effectExtent l="0" t="0" r="0" b="1905"/>
            <wp:wrapNone/>
            <wp:docPr id="2" name="Picture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99" cy="202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30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BA0" w:rsidRPr="007B3CCC">
        <w:rPr>
          <w:rFonts w:ascii="IrisUPC" w:hAnsi="IrisUPC" w:cs="IrisUPC"/>
          <w:color w:val="C00000"/>
          <w:sz w:val="60"/>
          <w:szCs w:val="60"/>
          <w:cs/>
        </w:rPr>
        <w:t xml:space="preserve"> </w:t>
      </w:r>
      <w:r w:rsidR="00381BA3">
        <w:rPr>
          <w:rFonts w:ascii="IrisUPC" w:hAnsi="IrisUPC" w:cs="IrisUPC" w:hint="cs"/>
          <w:color w:val="C00000"/>
          <w:sz w:val="60"/>
          <w:szCs w:val="60"/>
          <w:cs/>
        </w:rPr>
        <w:t xml:space="preserve">      </w:t>
      </w:r>
      <w:r w:rsidR="00147BA0" w:rsidRPr="007B3CCC">
        <w:rPr>
          <w:rFonts w:ascii="IrisUPC" w:hAnsi="IrisUPC" w:cs="IrisUPC"/>
          <w:color w:val="1A13AD"/>
          <w:sz w:val="48"/>
          <w:szCs w:val="48"/>
          <w:cs/>
        </w:rPr>
        <w:t>จดหมายข่าว</w:t>
      </w:r>
      <w:r w:rsidR="00147BA0" w:rsidRPr="007B3CCC">
        <w:rPr>
          <w:rFonts w:ascii="IrisUPC" w:hAnsi="IrisUPC" w:cs="IrisUPC"/>
          <w:color w:val="1A13AD"/>
          <w:sz w:val="48"/>
          <w:szCs w:val="48"/>
          <w:cs/>
        </w:rPr>
        <w:br/>
        <w:t xml:space="preserve"> </w:t>
      </w:r>
      <w:r w:rsidR="00381BA3">
        <w:rPr>
          <w:rFonts w:ascii="IrisUPC" w:hAnsi="IrisUPC" w:cs="IrisUPC" w:hint="cs"/>
          <w:color w:val="1A13AD"/>
          <w:sz w:val="48"/>
          <w:szCs w:val="48"/>
          <w:cs/>
        </w:rPr>
        <w:t xml:space="preserve">       </w:t>
      </w:r>
      <w:r w:rsidR="00147BA0" w:rsidRPr="007B3CCC">
        <w:rPr>
          <w:rFonts w:ascii="IrisUPC" w:hAnsi="IrisUPC" w:cs="IrisUPC"/>
          <w:color w:val="1A13AD"/>
          <w:sz w:val="48"/>
          <w:szCs w:val="48"/>
          <w:cs/>
        </w:rPr>
        <w:t xml:space="preserve">งานจัดเก็บรายได้  กองคลัง  </w:t>
      </w:r>
    </w:p>
    <w:p w:rsidR="00147BA0" w:rsidRPr="007B3CCC" w:rsidRDefault="00147BA0" w:rsidP="00895633">
      <w:pPr>
        <w:spacing w:after="0"/>
        <w:rPr>
          <w:rFonts w:ascii="TH SarabunIT๙" w:hAnsi="TH SarabunIT๙" w:cs="TH SarabunIT๙"/>
          <w:b/>
          <w:bCs/>
          <w:color w:val="1A13AD"/>
          <w:sz w:val="30"/>
          <w:szCs w:val="30"/>
          <w:cs/>
        </w:rPr>
      </w:pPr>
      <w:r w:rsidRPr="007B3CCC">
        <w:rPr>
          <w:noProof/>
          <w:color w:val="1A13AD"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6A59C9A8">
            <wp:simplePos x="0" y="0"/>
            <wp:positionH relativeFrom="column">
              <wp:posOffset>-28575</wp:posOffset>
            </wp:positionH>
            <wp:positionV relativeFrom="paragraph">
              <wp:posOffset>222250</wp:posOffset>
            </wp:positionV>
            <wp:extent cx="695325" cy="696368"/>
            <wp:effectExtent l="0" t="0" r="0" b="8890"/>
            <wp:wrapNone/>
            <wp:docPr id="7" name="Picture 7" descr="à¸à¸¥à¸à¸²à¸£à¸à¹à¸à¸«à¸²à¸£à¸¹à¸à¸ à¸²à¸à¸ªà¸³à¸«à¸£à¸±à¸ à¸£à¸¹à¸à¸«à¸­à¸¢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£à¸¹à¸à¸«à¸­à¸¢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33" w:rsidRPr="007B3CCC">
        <w:rPr>
          <w:rFonts w:ascii="IrisUPC" w:hAnsi="IrisUPC" w:cs="IrisUPC"/>
          <w:color w:val="1A13AD"/>
          <w:sz w:val="48"/>
          <w:szCs w:val="48"/>
        </w:rPr>
        <w:t xml:space="preserve">                </w:t>
      </w:r>
      <w:r w:rsidR="00381BA3">
        <w:rPr>
          <w:rFonts w:ascii="IrisUPC" w:hAnsi="IrisUPC" w:cs="IrisUPC"/>
          <w:color w:val="1A13AD"/>
          <w:sz w:val="48"/>
          <w:szCs w:val="48"/>
        </w:rPr>
        <w:t xml:space="preserve">        </w:t>
      </w:r>
      <w:r w:rsidR="00895633" w:rsidRPr="007B3CCC">
        <w:rPr>
          <w:rFonts w:ascii="IrisUPC" w:hAnsi="IrisUPC" w:cs="IrisUPC"/>
          <w:color w:val="1A13AD"/>
          <w:sz w:val="48"/>
          <w:szCs w:val="48"/>
        </w:rPr>
        <w:t xml:space="preserve"> </w:t>
      </w:r>
      <w:r w:rsidRPr="007B3CCC">
        <w:rPr>
          <w:rFonts w:ascii="IrisUPC" w:hAnsi="IrisUPC" w:cs="IrisUPC"/>
          <w:color w:val="1A13AD"/>
          <w:sz w:val="48"/>
          <w:szCs w:val="48"/>
          <w:cs/>
        </w:rPr>
        <w:t>องค์การบริหารส่วนตำบลหน้าเขา</w:t>
      </w:r>
      <w:r w:rsidRPr="007B3CCC">
        <w:rPr>
          <w:rFonts w:ascii="IrisUPC" w:hAnsi="IrisUPC" w:cs="IrisUPC"/>
          <w:color w:val="1A13AD"/>
          <w:sz w:val="48"/>
          <w:szCs w:val="48"/>
        </w:rPr>
        <w:br/>
      </w:r>
      <w:r w:rsidRPr="007B3CCC">
        <w:rPr>
          <w:rFonts w:ascii="IrisUPC" w:hAnsi="IrisUPC" w:cs="IrisUPC" w:hint="cs"/>
          <w:color w:val="1A13AD"/>
          <w:sz w:val="48"/>
          <w:szCs w:val="48"/>
          <w:cs/>
        </w:rPr>
        <w:t xml:space="preserve">                         </w:t>
      </w:r>
      <w:r w:rsidR="00381BA3">
        <w:rPr>
          <w:rFonts w:ascii="IrisUPC" w:hAnsi="IrisUPC" w:cs="IrisUPC" w:hint="cs"/>
          <w:color w:val="1A13AD"/>
          <w:sz w:val="48"/>
          <w:szCs w:val="48"/>
          <w:cs/>
        </w:rPr>
        <w:t xml:space="preserve">         </w:t>
      </w:r>
      <w:r w:rsidRPr="007B3CCC">
        <w:rPr>
          <w:rFonts w:ascii="IrisUPC" w:hAnsi="IrisUPC" w:cs="IrisUPC" w:hint="cs"/>
          <w:color w:val="1A13AD"/>
          <w:sz w:val="30"/>
          <w:szCs w:val="30"/>
          <w:cs/>
        </w:rPr>
        <w:t xml:space="preserve">ฉบับที่ </w:t>
      </w:r>
      <w:r w:rsidR="001E22E4">
        <w:rPr>
          <w:rFonts w:ascii="IrisUPC" w:hAnsi="IrisUPC" w:cs="IrisUPC" w:hint="cs"/>
          <w:color w:val="1A13AD"/>
          <w:sz w:val="30"/>
          <w:szCs w:val="30"/>
          <w:cs/>
        </w:rPr>
        <w:t>10</w:t>
      </w:r>
      <w:r w:rsidRPr="007B3CCC">
        <w:rPr>
          <w:rFonts w:ascii="IrisUPC" w:hAnsi="IrisUPC" w:cs="IrisUPC" w:hint="cs"/>
          <w:color w:val="1A13AD"/>
          <w:sz w:val="30"/>
          <w:szCs w:val="30"/>
          <w:cs/>
        </w:rPr>
        <w:t xml:space="preserve">  วันที่  </w:t>
      </w:r>
      <w:r w:rsidR="001E22E4">
        <w:rPr>
          <w:rFonts w:ascii="IrisUPC" w:hAnsi="IrisUPC" w:cs="IrisUPC" w:hint="cs"/>
          <w:color w:val="1A13AD"/>
          <w:sz w:val="30"/>
          <w:szCs w:val="30"/>
          <w:cs/>
        </w:rPr>
        <w:t>9</w:t>
      </w:r>
      <w:r w:rsidRPr="007B3CCC">
        <w:rPr>
          <w:rFonts w:ascii="IrisUPC" w:hAnsi="IrisUPC" w:cs="IrisUPC" w:hint="cs"/>
          <w:color w:val="1A13AD"/>
          <w:sz w:val="30"/>
          <w:szCs w:val="30"/>
          <w:cs/>
        </w:rPr>
        <w:t xml:space="preserve"> </w:t>
      </w:r>
      <w:r w:rsidR="002647FF">
        <w:rPr>
          <w:rFonts w:ascii="IrisUPC" w:hAnsi="IrisUPC" w:cs="IrisUPC" w:hint="cs"/>
          <w:color w:val="1A13AD"/>
          <w:sz w:val="30"/>
          <w:szCs w:val="30"/>
          <w:cs/>
        </w:rPr>
        <w:t xml:space="preserve"> </w:t>
      </w:r>
      <w:r w:rsidR="001E22E4">
        <w:rPr>
          <w:rFonts w:ascii="IrisUPC" w:hAnsi="IrisUPC" w:cs="IrisUPC" w:hint="cs"/>
          <w:color w:val="1A13AD"/>
          <w:sz w:val="30"/>
          <w:szCs w:val="30"/>
          <w:cs/>
        </w:rPr>
        <w:t>กรกฎาคม</w:t>
      </w:r>
      <w:r w:rsidRPr="007B3CCC">
        <w:rPr>
          <w:rFonts w:ascii="IrisUPC" w:hAnsi="IrisUPC" w:cs="IrisUPC" w:hint="cs"/>
          <w:color w:val="1A13AD"/>
          <w:sz w:val="30"/>
          <w:szCs w:val="30"/>
          <w:cs/>
        </w:rPr>
        <w:t xml:space="preserve">  2561</w:t>
      </w:r>
    </w:p>
    <w:p w:rsidR="0061618E" w:rsidRDefault="0061618E" w:rsidP="006161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</w:t>
      </w:r>
      <w:r w:rsidR="00147BA0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</w:t>
      </w:r>
    </w:p>
    <w:p w:rsidR="00895633" w:rsidRPr="0001309C" w:rsidRDefault="00895633" w:rsidP="00895633">
      <w:pPr>
        <w:rPr>
          <w:rFonts w:asciiTheme="majorBidi" w:hAnsiTheme="majorBidi" w:cstheme="majorBidi"/>
          <w:color w:val="C00000"/>
          <w:sz w:val="40"/>
          <w:szCs w:val="40"/>
          <w:cs/>
        </w:rPr>
      </w:pPr>
      <w:r w:rsidRPr="0001309C">
        <w:rPr>
          <w:rFonts w:asciiTheme="majorBidi" w:hAnsiTheme="majorBidi" w:cstheme="majorBidi"/>
          <w:color w:val="C00000"/>
          <w:sz w:val="40"/>
          <w:szCs w:val="40"/>
          <w:cs/>
        </w:rPr>
        <w:t>ค่าธรรมเนียมสถานที่จำหน่ายอาหารและสะสมอาหาร</w:t>
      </w:r>
    </w:p>
    <w:p w:rsidR="00895633" w:rsidRPr="00895633" w:rsidRDefault="00895633" w:rsidP="00895633">
      <w:pPr>
        <w:rPr>
          <w:rFonts w:asciiTheme="majorBidi" w:hAnsiTheme="majorBidi" w:cstheme="majorBidi"/>
          <w:sz w:val="24"/>
          <w:szCs w:val="24"/>
        </w:rPr>
      </w:pPr>
      <w:r w:rsidRPr="0001309C">
        <w:rPr>
          <w:rFonts w:asciiTheme="majorBidi" w:hAnsiTheme="majorBidi" w:cstheme="majorBidi"/>
          <w:color w:val="C00000"/>
          <w:sz w:val="40"/>
          <w:szCs w:val="40"/>
          <w:cs/>
        </w:rPr>
        <w:t>หลักฐานที่ต้องใช้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1. </w:t>
      </w:r>
      <w:r w:rsidRPr="00895633">
        <w:rPr>
          <w:rFonts w:asciiTheme="majorBidi" w:hAnsiTheme="majorBidi" w:cstheme="majorBidi"/>
          <w:sz w:val="24"/>
          <w:szCs w:val="24"/>
          <w:cs/>
        </w:rPr>
        <w:t>สำเนาบัตรประจำตัวประชาชนและสำเนาทะเบียนบ้านของผู้รับใบอนุญาตหรือผู้แจ้ง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2. </w:t>
      </w:r>
      <w:r w:rsidRPr="00895633">
        <w:rPr>
          <w:rFonts w:asciiTheme="majorBidi" w:hAnsiTheme="majorBidi" w:cstheme="majorBidi"/>
          <w:sz w:val="24"/>
          <w:szCs w:val="24"/>
          <w:cs/>
        </w:rPr>
        <w:t>สำเนาทะเบียนบ้านของบ้านที่ใช้เป็นที่ตั้งสถานประกอบการ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3. </w:t>
      </w:r>
      <w:r w:rsidRPr="00895633">
        <w:rPr>
          <w:rFonts w:asciiTheme="majorBidi" w:hAnsiTheme="majorBidi" w:cstheme="majorBidi"/>
          <w:sz w:val="24"/>
          <w:szCs w:val="24"/>
          <w:cs/>
        </w:rPr>
        <w:t>สำเนาหนังสือรับรองการจดทะเบียนนิติบุคคล พร้อมสำเนาบัตรประจำตัวประชาชนของผู้แทนนิติบุคคล (กรณีผู้ขอรับใบอนุญาตหรือผู้แจ้งเป็นนิติบุคคล)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4. </w:t>
      </w:r>
      <w:r w:rsidRPr="00895633">
        <w:rPr>
          <w:rFonts w:asciiTheme="majorBidi" w:hAnsiTheme="majorBidi" w:cstheme="majorBidi"/>
          <w:sz w:val="24"/>
          <w:szCs w:val="24"/>
          <w:cs/>
        </w:rPr>
        <w:t>หนังสือยินยอมให้ใช้อาคารหรือสำเนาหนังสือสัญญาเช่าจากเจ้าของอาคาร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5. </w:t>
      </w:r>
      <w:r w:rsidRPr="00895633">
        <w:rPr>
          <w:rFonts w:asciiTheme="majorBidi" w:hAnsiTheme="majorBidi" w:cstheme="majorBidi"/>
          <w:sz w:val="24"/>
          <w:szCs w:val="24"/>
          <w:cs/>
        </w:rPr>
        <w:t>หนังสือมอบอำนาจที่ถูกต้องตามกฎหมาย พร้อมสำเนาบัตรประจำตัวประชาชนของผู้มอบอำนาจและผู้รับมอบอำนาจ (กรณีผู้ประกอบการไม่สามารถมายื่นคำขอด้วยตนเอง)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6. </w:t>
      </w:r>
      <w:r w:rsidRPr="00895633">
        <w:rPr>
          <w:rFonts w:asciiTheme="majorBidi" w:hAnsiTheme="majorBidi" w:cstheme="majorBidi"/>
          <w:sz w:val="24"/>
          <w:szCs w:val="24"/>
          <w:cs/>
        </w:rPr>
        <w:t>ผลการตรวจสุขภาพหรือใบรับรองแพทย์ของพนักงานผู้สัมผัสอาหาร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7. </w:t>
      </w:r>
      <w:r w:rsidRPr="00895633">
        <w:rPr>
          <w:rFonts w:asciiTheme="majorBidi" w:hAnsiTheme="majorBidi" w:cstheme="majorBidi"/>
          <w:sz w:val="24"/>
          <w:szCs w:val="24"/>
          <w:cs/>
        </w:rPr>
        <w:t>สำเนาใบวุฒิบัตรผู้ผ่านการอบรมหลักสูตรการสุขาภิบาลอาหารของกรุงเทพมหานคร (ถ้ามี)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8. </w:t>
      </w:r>
      <w:r w:rsidRPr="00895633">
        <w:rPr>
          <w:rFonts w:asciiTheme="majorBidi" w:hAnsiTheme="majorBidi" w:cstheme="majorBidi"/>
          <w:sz w:val="24"/>
          <w:szCs w:val="24"/>
          <w:cs/>
        </w:rPr>
        <w:t>แผนที่สังเขปแสดงสถานที่ตั้งสถานประกอบการ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9. </w:t>
      </w:r>
      <w:r w:rsidRPr="00895633">
        <w:rPr>
          <w:rFonts w:asciiTheme="majorBidi" w:hAnsiTheme="majorBidi" w:cstheme="majorBidi"/>
          <w:sz w:val="24"/>
          <w:szCs w:val="24"/>
          <w:cs/>
        </w:rPr>
        <w:t>ใบอนุญาตจากส่วนราชการอื่นที่เกี่ยวข้อง (ถ้ามี)</w:t>
      </w:r>
      <w:r w:rsidRPr="00895633">
        <w:rPr>
          <w:rFonts w:asciiTheme="majorBidi" w:hAnsiTheme="majorBidi" w:cstheme="majorBidi"/>
          <w:sz w:val="24"/>
          <w:szCs w:val="24"/>
        </w:rPr>
        <w:t> </w:t>
      </w:r>
    </w:p>
    <w:p w:rsidR="00895633" w:rsidRPr="00895633" w:rsidRDefault="00895633" w:rsidP="00895633">
      <w:pPr>
        <w:rPr>
          <w:rFonts w:asciiTheme="majorBidi" w:hAnsiTheme="majorBidi" w:cstheme="majorBidi"/>
          <w:sz w:val="24"/>
          <w:szCs w:val="24"/>
        </w:rPr>
      </w:pPr>
      <w:r w:rsidRPr="0001309C">
        <w:rPr>
          <w:rFonts w:asciiTheme="majorBidi" w:hAnsiTheme="majorBidi" w:cstheme="majorBidi"/>
          <w:color w:val="C00000"/>
          <w:sz w:val="40"/>
          <w:szCs w:val="40"/>
          <w:cs/>
        </w:rPr>
        <w:t>ค่าธรรมเนียมการออกใบอนุญาตจัดตั้งสถานที่จำหน่ายอาหารและสถานที่สะสมอาหาร</w:t>
      </w:r>
      <w:r>
        <w:rPr>
          <w:rFonts w:asciiTheme="majorBidi" w:hAnsiTheme="majorBidi" w:cstheme="majorBidi"/>
          <w:sz w:val="24"/>
          <w:szCs w:val="24"/>
          <w:cs/>
        </w:rPr>
        <w:br/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ก. พื้นที่ประกอบการไม่เกิน </w:t>
      </w:r>
      <w:r w:rsidRPr="00895633">
        <w:rPr>
          <w:rFonts w:asciiTheme="majorBidi" w:hAnsiTheme="majorBidi" w:cstheme="majorBidi"/>
          <w:sz w:val="24"/>
          <w:szCs w:val="24"/>
        </w:rPr>
        <w:t xml:space="preserve">300 </w:t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ตารางเมตร ฉบับละ </w:t>
      </w:r>
      <w:r w:rsidRPr="00895633">
        <w:rPr>
          <w:rFonts w:asciiTheme="majorBidi" w:hAnsiTheme="majorBidi" w:cstheme="majorBidi"/>
          <w:sz w:val="24"/>
          <w:szCs w:val="24"/>
        </w:rPr>
        <w:t xml:space="preserve">2,000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  <w:r w:rsidRPr="00895633">
        <w:rPr>
          <w:rFonts w:asciiTheme="majorBidi" w:hAnsiTheme="majorBidi" w:cstheme="majorBidi"/>
          <w:sz w:val="24"/>
          <w:szCs w:val="24"/>
        </w:rPr>
        <w:br/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ข. พื้นที่ประกอบการเกิน </w:t>
      </w:r>
      <w:r w:rsidRPr="00895633">
        <w:rPr>
          <w:rFonts w:asciiTheme="majorBidi" w:hAnsiTheme="majorBidi" w:cstheme="majorBidi"/>
          <w:sz w:val="24"/>
          <w:szCs w:val="24"/>
        </w:rPr>
        <w:t xml:space="preserve">300 </w:t>
      </w:r>
      <w:r w:rsidRPr="00895633">
        <w:rPr>
          <w:rFonts w:asciiTheme="majorBidi" w:hAnsiTheme="majorBidi" w:cstheme="majorBidi"/>
          <w:sz w:val="24"/>
          <w:szCs w:val="24"/>
          <w:cs/>
        </w:rPr>
        <w:t>ตารางเมตร คิดเพิ่มตารางเมตรละ</w:t>
      </w:r>
      <w:r w:rsidRPr="00895633">
        <w:rPr>
          <w:rFonts w:asciiTheme="majorBidi" w:hAnsiTheme="majorBidi" w:cstheme="majorBidi"/>
          <w:sz w:val="24"/>
          <w:szCs w:val="24"/>
        </w:rPr>
        <w:t xml:space="preserve"> 5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โดยให้คิดพื้นที่เป็นจำนวนเต็มปัดเศษทิ้ง แต่รวมแล้วต้องไม่เกิน</w:t>
      </w:r>
      <w:r w:rsidRPr="00895633">
        <w:rPr>
          <w:rFonts w:asciiTheme="majorBidi" w:hAnsiTheme="majorBidi" w:cstheme="majorBidi"/>
          <w:sz w:val="24"/>
          <w:szCs w:val="24"/>
        </w:rPr>
        <w:t xml:space="preserve"> 3,000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</w:p>
    <w:p w:rsidR="00895633" w:rsidRPr="00895633" w:rsidRDefault="00895633" w:rsidP="00895633">
      <w:pPr>
        <w:rPr>
          <w:rFonts w:asciiTheme="majorBidi" w:hAnsiTheme="majorBidi" w:cstheme="majorBidi"/>
          <w:sz w:val="24"/>
          <w:szCs w:val="24"/>
        </w:rPr>
      </w:pPr>
      <w:r w:rsidRPr="00895633">
        <w:rPr>
          <w:rFonts w:asciiTheme="majorBidi" w:hAnsiTheme="majorBidi" w:cstheme="majorBidi"/>
          <w:sz w:val="24"/>
          <w:szCs w:val="24"/>
          <w:cs/>
        </w:rPr>
        <w:t>ค่าธรรมเนียมการออกหนังสือรับรองการแจ้งจัดตั้งสถานที่จำหน่ายอาหารและสถานที่สะสมอาหารและค่าธรรมเนียมสำหรับการดำเนินกิจการรายปี</w:t>
      </w:r>
    </w:p>
    <w:p w:rsidR="00895633" w:rsidRPr="00895633" w:rsidRDefault="00895633" w:rsidP="00895633">
      <w:pPr>
        <w:rPr>
          <w:rFonts w:asciiTheme="majorBidi" w:hAnsiTheme="majorBidi" w:cstheme="majorBidi"/>
          <w:sz w:val="24"/>
          <w:szCs w:val="24"/>
        </w:rPr>
      </w:pPr>
      <w:r w:rsidRPr="00895633">
        <w:rPr>
          <w:rFonts w:asciiTheme="majorBidi" w:hAnsiTheme="majorBidi" w:cstheme="majorBidi"/>
          <w:sz w:val="24"/>
          <w:szCs w:val="24"/>
          <w:cs/>
        </w:rPr>
        <w:t xml:space="preserve">ก. พื้นที่ประกอบการไม่เกิน </w:t>
      </w:r>
      <w:r w:rsidRPr="00895633">
        <w:rPr>
          <w:rFonts w:asciiTheme="majorBidi" w:hAnsiTheme="majorBidi" w:cstheme="majorBidi"/>
          <w:sz w:val="24"/>
          <w:szCs w:val="24"/>
        </w:rPr>
        <w:t xml:space="preserve">10 </w:t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ตารางเมตร ฉบับละ </w:t>
      </w:r>
      <w:r w:rsidRPr="00895633">
        <w:rPr>
          <w:rFonts w:asciiTheme="majorBidi" w:hAnsiTheme="majorBidi" w:cstheme="majorBidi"/>
          <w:sz w:val="24"/>
          <w:szCs w:val="24"/>
        </w:rPr>
        <w:t xml:space="preserve">100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  <w:r w:rsidRPr="00895633">
        <w:rPr>
          <w:rFonts w:asciiTheme="majorBidi" w:hAnsiTheme="majorBidi" w:cstheme="majorBidi"/>
          <w:sz w:val="24"/>
          <w:szCs w:val="24"/>
        </w:rPr>
        <w:br/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ข. พื้นที่ประกอบการเกิน </w:t>
      </w:r>
      <w:r w:rsidRPr="00895633">
        <w:rPr>
          <w:rFonts w:asciiTheme="majorBidi" w:hAnsiTheme="majorBidi" w:cstheme="majorBidi"/>
          <w:sz w:val="24"/>
          <w:szCs w:val="24"/>
        </w:rPr>
        <w:t xml:space="preserve">10 </w:t>
      </w:r>
      <w:r w:rsidRPr="00895633">
        <w:rPr>
          <w:rFonts w:asciiTheme="majorBidi" w:hAnsiTheme="majorBidi" w:cstheme="majorBidi"/>
          <w:sz w:val="24"/>
          <w:szCs w:val="24"/>
          <w:cs/>
        </w:rPr>
        <w:t>ตารางเมตร คิดเพิ่มตารางเมตรละ</w:t>
      </w:r>
      <w:r w:rsidRPr="00895633">
        <w:rPr>
          <w:rFonts w:asciiTheme="majorBidi" w:hAnsiTheme="majorBidi" w:cstheme="majorBidi"/>
          <w:sz w:val="24"/>
          <w:szCs w:val="24"/>
        </w:rPr>
        <w:t xml:space="preserve"> 5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โดยให้คิดพื้นที่เป็นจำนวนเต็มปัดเศษทิ้ง แต่รวมแล้วต้องไม่เกิน</w:t>
      </w:r>
      <w:r w:rsidRPr="00895633">
        <w:rPr>
          <w:rFonts w:asciiTheme="majorBidi" w:hAnsiTheme="majorBidi" w:cstheme="majorBidi"/>
          <w:sz w:val="24"/>
          <w:szCs w:val="24"/>
        </w:rPr>
        <w:t xml:space="preserve"> 1,000 </w:t>
      </w:r>
      <w:r w:rsidRPr="00895633">
        <w:rPr>
          <w:rFonts w:asciiTheme="majorBidi" w:hAnsiTheme="majorBidi" w:cstheme="majorBidi"/>
          <w:sz w:val="24"/>
          <w:szCs w:val="24"/>
          <w:cs/>
        </w:rPr>
        <w:t>บาท</w:t>
      </w:r>
    </w:p>
    <w:p w:rsidR="00895633" w:rsidRPr="0001309C" w:rsidRDefault="00895633" w:rsidP="00895633">
      <w:pPr>
        <w:rPr>
          <w:rFonts w:asciiTheme="majorBidi" w:hAnsiTheme="majorBidi" w:cstheme="majorBidi"/>
          <w:color w:val="C00000"/>
          <w:sz w:val="40"/>
          <w:szCs w:val="40"/>
        </w:rPr>
      </w:pPr>
      <w:r w:rsidRPr="0001309C">
        <w:rPr>
          <w:rFonts w:asciiTheme="majorBidi" w:hAnsiTheme="majorBidi" w:cstheme="majorBidi"/>
          <w:color w:val="C00000"/>
          <w:sz w:val="40"/>
          <w:szCs w:val="40"/>
          <w:cs/>
        </w:rPr>
        <w:t>หมายเหตุ</w:t>
      </w:r>
    </w:p>
    <w:p w:rsidR="00895633" w:rsidRPr="00895633" w:rsidRDefault="00895633" w:rsidP="00895633">
      <w:pPr>
        <w:rPr>
          <w:rFonts w:asciiTheme="majorBidi" w:hAnsiTheme="majorBidi" w:cstheme="majorBidi"/>
          <w:sz w:val="24"/>
          <w:szCs w:val="24"/>
        </w:rPr>
      </w:pPr>
      <w:r w:rsidRPr="00895633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4C293CA">
            <wp:simplePos x="0" y="0"/>
            <wp:positionH relativeFrom="column">
              <wp:posOffset>3819525</wp:posOffset>
            </wp:positionH>
            <wp:positionV relativeFrom="paragraph">
              <wp:posOffset>1112519</wp:posOffset>
            </wp:positionV>
            <wp:extent cx="1171575" cy="1171575"/>
            <wp:effectExtent l="0" t="0" r="9525" b="9525"/>
            <wp:wrapNone/>
            <wp:docPr id="1" name="Picture 1" descr="à¸à¸¥à¸à¸²à¸£à¸à¹à¸à¸«à¸²à¸£à¸¹à¸à¸ à¸²à¸à¸ªà¸³à¸«à¸£à¸±à¸ à¸£à¸¹à¸à¸«à¸­à¸¢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«à¸­à¸¢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633">
        <w:rPr>
          <w:rFonts w:asciiTheme="majorBidi" w:hAnsiTheme="majorBidi" w:cstheme="majorBidi"/>
          <w:sz w:val="24"/>
          <w:szCs w:val="24"/>
        </w:rPr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กรณีขอต่ออายุใบอนุญาตต้องยื่นแบบ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5 </w:t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พร้อมเสียค่าธรรมเนียมภายในเก้าสิบวันก่อนใบอนุญาตสิ้นอายุ หากยื่นคำขอต่อใบอนุญาตเมื่อใบอนุญาตสิ้นอายุแล้ว ต้องเสียค่าปรับเพิ่มร้อยละ </w:t>
      </w:r>
      <w:r w:rsidRPr="00895633">
        <w:rPr>
          <w:rFonts w:asciiTheme="majorBidi" w:hAnsiTheme="majorBidi" w:cstheme="majorBidi"/>
          <w:sz w:val="24"/>
          <w:szCs w:val="24"/>
        </w:rPr>
        <w:t xml:space="preserve">20 </w:t>
      </w:r>
      <w:r w:rsidRPr="00895633">
        <w:rPr>
          <w:rFonts w:asciiTheme="majorBidi" w:hAnsiTheme="majorBidi" w:cstheme="majorBidi"/>
          <w:sz w:val="24"/>
          <w:szCs w:val="24"/>
          <w:cs/>
        </w:rPr>
        <w:t>ของค่าธรรมเนียมที่ค้างชำระ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เสียค่าธรรมเนียมรายปีหนังสือรับรองการแจ้ง 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13 </w:t>
      </w:r>
      <w:r w:rsidRPr="00895633">
        <w:rPr>
          <w:rFonts w:asciiTheme="majorBidi" w:hAnsiTheme="majorBidi" w:cstheme="majorBidi"/>
          <w:sz w:val="24"/>
          <w:szCs w:val="24"/>
          <w:cs/>
        </w:rPr>
        <w:t>ก่อนครบรอบปีนับแต่วันที่ได้รับหนังสือรับรองการแจ้ง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กรณีขอแก้ไขรายการใบอนุญาต/หนังสือรับรองการแจ้ง 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12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กรณีใบอนุญาต/หนังสือรับรองการแจ้ง สูญหาย ถูกทำลาย หรือชำรุดในสาระสำคัญ ผู้รับใบอนุญาต/หนังสือรับรองการแจ้ง 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18 </w:t>
      </w:r>
      <w:r w:rsidRPr="00895633">
        <w:rPr>
          <w:rFonts w:asciiTheme="majorBidi" w:hAnsiTheme="majorBidi" w:cstheme="majorBidi"/>
          <w:sz w:val="24"/>
          <w:szCs w:val="24"/>
          <w:cs/>
        </w:rPr>
        <w:t xml:space="preserve">ภายใน </w:t>
      </w:r>
      <w:r w:rsidRPr="00895633">
        <w:rPr>
          <w:rFonts w:asciiTheme="majorBidi" w:hAnsiTheme="majorBidi" w:cstheme="majorBidi"/>
          <w:sz w:val="24"/>
          <w:szCs w:val="24"/>
        </w:rPr>
        <w:t xml:space="preserve">15 </w:t>
      </w:r>
      <w:r w:rsidRPr="00895633">
        <w:rPr>
          <w:rFonts w:asciiTheme="majorBidi" w:hAnsiTheme="majorBidi" w:cstheme="majorBidi"/>
          <w:sz w:val="24"/>
          <w:szCs w:val="24"/>
          <w:cs/>
        </w:rPr>
        <w:t>วัน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กรณีโอนการดำเนินกิจการ 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11</w:t>
      </w:r>
      <w:r w:rsidRPr="00895633">
        <w:rPr>
          <w:rFonts w:asciiTheme="majorBidi" w:hAnsiTheme="majorBidi" w:cstheme="majorBidi"/>
          <w:sz w:val="24"/>
          <w:szCs w:val="24"/>
        </w:rPr>
        <w:br/>
        <w:t xml:space="preserve">- </w:t>
      </w:r>
      <w:r w:rsidRPr="00895633">
        <w:rPr>
          <w:rFonts w:asciiTheme="majorBidi" w:hAnsiTheme="majorBidi" w:cstheme="majorBidi"/>
          <w:sz w:val="24"/>
          <w:szCs w:val="24"/>
          <w:cs/>
        </w:rPr>
        <w:t>กรณีแจ้งเลิกกิจการ ต้องยื่นแบบ</w:t>
      </w:r>
      <w:r w:rsidRPr="00895633">
        <w:rPr>
          <w:rFonts w:asciiTheme="majorBidi" w:hAnsiTheme="majorBidi" w:cstheme="majorBidi"/>
          <w:sz w:val="24"/>
          <w:szCs w:val="24"/>
        </w:rPr>
        <w:t> </w:t>
      </w:r>
      <w:r w:rsidRPr="00895633">
        <w:rPr>
          <w:rFonts w:asciiTheme="majorBidi" w:hAnsiTheme="majorBidi" w:cstheme="majorBidi"/>
          <w:sz w:val="24"/>
          <w:szCs w:val="24"/>
          <w:cs/>
        </w:rPr>
        <w:t>สอ.</w:t>
      </w:r>
      <w:r w:rsidRPr="00895633">
        <w:rPr>
          <w:rFonts w:asciiTheme="majorBidi" w:hAnsiTheme="majorBidi" w:cstheme="majorBidi"/>
          <w:sz w:val="24"/>
          <w:szCs w:val="24"/>
        </w:rPr>
        <w:t>10 </w:t>
      </w:r>
      <w:r w:rsidRPr="00895633">
        <w:rPr>
          <w:rFonts w:asciiTheme="majorBidi" w:hAnsiTheme="majorBidi" w:cstheme="majorBidi"/>
          <w:sz w:val="24"/>
          <w:szCs w:val="24"/>
          <w:cs/>
        </w:rPr>
        <w:t>ก่อนถึงกำหนดเสียค่าธรรมเนียมครั้งต่อไป</w:t>
      </w: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IrisUPC" w:hAnsi="IrisUPC" w:cs="IrisUPC"/>
          <w:b/>
          <w:bCs/>
          <w:sz w:val="30"/>
          <w:szCs w:val="30"/>
        </w:rPr>
      </w:pPr>
    </w:p>
    <w:p w:rsidR="0061618E" w:rsidRPr="00895633" w:rsidRDefault="0061618E" w:rsidP="005F4BF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5F4BF6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0"/>
          <w:szCs w:val="30"/>
        </w:rPr>
      </w:pPr>
    </w:p>
    <w:p w:rsidR="005F4BF6" w:rsidRPr="00895633" w:rsidRDefault="005F4BF6" w:rsidP="005F4BF6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5F4BF6" w:rsidRPr="00895633" w:rsidRDefault="005F4BF6" w:rsidP="00184F28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A2135F" w:rsidRDefault="00A2135F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2135F" w:rsidRDefault="00A2135F" w:rsidP="00184F2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569A5" w:rsidRPr="00D90AF4" w:rsidRDefault="00F569A5" w:rsidP="00262237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F569A5" w:rsidRPr="00D90AF4" w:rsidSect="00895633">
      <w:pgSz w:w="11906" w:h="16838"/>
      <w:pgMar w:top="993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746"/>
    <w:multiLevelType w:val="hybridMultilevel"/>
    <w:tmpl w:val="2B362074"/>
    <w:lvl w:ilvl="0" w:tplc="20C0F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28"/>
    <w:rsid w:val="0001309C"/>
    <w:rsid w:val="00037A5F"/>
    <w:rsid w:val="00125B60"/>
    <w:rsid w:val="00147BA0"/>
    <w:rsid w:val="00184F28"/>
    <w:rsid w:val="001D3BCC"/>
    <w:rsid w:val="001E22E4"/>
    <w:rsid w:val="00262237"/>
    <w:rsid w:val="002647FF"/>
    <w:rsid w:val="00331B7A"/>
    <w:rsid w:val="00381BA3"/>
    <w:rsid w:val="004100F0"/>
    <w:rsid w:val="00461510"/>
    <w:rsid w:val="004B0904"/>
    <w:rsid w:val="0052330D"/>
    <w:rsid w:val="005C0AC8"/>
    <w:rsid w:val="005F4BF6"/>
    <w:rsid w:val="0061618E"/>
    <w:rsid w:val="006217E4"/>
    <w:rsid w:val="00663CD9"/>
    <w:rsid w:val="007B3CCC"/>
    <w:rsid w:val="007E4D19"/>
    <w:rsid w:val="00844117"/>
    <w:rsid w:val="00854FBE"/>
    <w:rsid w:val="00894738"/>
    <w:rsid w:val="00895633"/>
    <w:rsid w:val="00904A27"/>
    <w:rsid w:val="009A1189"/>
    <w:rsid w:val="00A2135F"/>
    <w:rsid w:val="00BB0143"/>
    <w:rsid w:val="00C720C3"/>
    <w:rsid w:val="00D90AF4"/>
    <w:rsid w:val="00ED471B"/>
    <w:rsid w:val="00F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8D185-67D7-4BB9-9214-B6687374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F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9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1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3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2016-05-13T07:46:00Z</cp:lastPrinted>
  <dcterms:created xsi:type="dcterms:W3CDTF">2019-06-17T08:29:00Z</dcterms:created>
  <dcterms:modified xsi:type="dcterms:W3CDTF">2019-06-17T08:29:00Z</dcterms:modified>
</cp:coreProperties>
</file>